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Ms. Negron/Mr. Reed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Global 9H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POST-CLASSICAL WESTERN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HOMEWORK ASSIGNMENT SHEET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Homework #7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Date Due: Thursday, 2/13/20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pages 286-293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Create an outline using the following headings: (Be sure to include the major features and developments – this may be 4 or more bullet points under each heading)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I. Charlemagne and the Carolingians, 751-ca. 1000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II. The Age of the Vikings, 793-1066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III. Viking Raids on Great Britain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IV. Scandinavian Society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V. Pre-Christian Scandinavian Religion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Outlines must be submitted on Turnitin.com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Homework #8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Date Due: Friday, 2/14/20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pages 370-376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Create an outline using the following headings: (Be sure to include the major features and developments – this may be 4 or more bullet points under each heading)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I. Agricultural Innovation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II. Population Growth and Urbanization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III. Land Use and Social Change, 1000 – 1350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Outlines must be submitted on Turnitin.com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Homework #9</w:t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Date Due: Wednesday, 2/26/20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Read pages 387-397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Create an outline using the following headings: (Be sure to include the major features and developments – this may be 4 or more bullet points under each heading)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I. The Crusades, 1095-1291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II. The Crusades to the Holy Land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III. The Crusades Within Europe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IV. Disaster and Recovery, 1300 – 1400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V. Continuing Expansion of Trade Outside Europe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VI. Rural Famines and the Black Death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VII. The Hundred Years’ War and Monarchy in England and France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Outlines must be submitted on Turnitin.com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Homework #10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Date Due: Thursday, 2/27/20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Complete SAQ on the Crusades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**** PLEASE TURN OVER****</w:t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Homework #11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Date Due: Monday, 3/2/20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InSPECT CHART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MIDTERM REVIEW PACKET – SECTION #2 – Pages 3-6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DON’T FORGET – QUIZ ON MONDAY, 3/2/20 – SECTION 2 OF MIDTERM PACKET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Homework #12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Date Due: Thursday, 3/5/20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Guide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IMPORTANT DATES/ASSIGNMENTS: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QUIZ ON MONDAY, 3/2/20 – SECTION 2 OF MIDTERM PACKET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TEST: POST-CLASSICAL WESTERN EUROPE –  WEDNESDAY, MARCH 4, 2020 &amp; THURSDAY, MARCH 5, 2020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3971E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A2nv0ho8JUQAxgMZ20xTuL9yw==">AMUW2mXc2PS4hno4+Vzm7bNA3Ib3+zL9aaU0DJ+rUZPMJYs+b8QW9e2J62gcc7Axdq/w/BugaSUYFv/Iwo23dqe2JApKefNdFHjJvOF74S+rdxXWUyalDOZQ8gw72XBNAcNrvc7iaWDP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2020-02-04T16:50:00Z</dcterms:created>
  <dc:creator>Teresa Negron</dc:creator>
</cp:coreProperties>
</file>